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67"/>
        <w:gridCol w:w="1442"/>
        <w:gridCol w:w="921"/>
        <w:gridCol w:w="832"/>
        <w:gridCol w:w="833"/>
        <w:gridCol w:w="166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附表:                     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根据公司《产品竞价销售管理制度》的管理办法，经查看长春大成实业集团进出口有限公司(滤饼)产品，愿对物资报价如下: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公司名称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竞价物资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滤饼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水分%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脂肪%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灰分%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需求量（吨）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50吨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3000元/吨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2.1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56.6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2023年12月19日，下午15：00时前，交纳保证金人民币20,000元整，保证金汇入进出口公司汇入指定账户，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交保证金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    备　　　　注：</w:t>
            </w:r>
            <w:r>
              <w:rPr>
                <w:rFonts w:hint="eastAsia" w:ascii="仿宋_GB2312" w:hAnsi="宋体" w:eastAsia="仿宋_GB2312"/>
                <w:b/>
                <w:color w:val="FF0000"/>
                <w:kern w:val="0"/>
                <w:sz w:val="22"/>
              </w:rPr>
              <w:t>滤饼</w:t>
            </w: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付款方式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以签订销售合同条款为准，预付全部合同货款50%，提货前预付计划当前提货数量全部货款，预付款作为另外50%货款使用。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竞价客户声明:我方确认，若我方出现投标后擅自撤销、变更价格，合同期限内未全部处理完成的；发起竞价方可将我方列方黑名单，禁止参加竞价方一切竞价活动。此报价签字、单位盖章扫描件有效。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 xml:space="preserve">竞标单位： 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委托竞标人: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联系电话：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竞标日期：</w:t>
            </w:r>
          </w:p>
        </w:tc>
        <w:tc>
          <w:tcPr>
            <w:tcW w:w="7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40F9720C"/>
    <w:rsid w:val="4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2023-12-19T03:16:00Z</dcterms:created>
  <dc:creator>WPS_1661059682</dc:creator>
  <cp:lastModifiedBy>WPS_1661059682</cp:lastModifiedBy>
  <dcterms:modified xsi:type="dcterms:W3CDTF">2023-12-19T03:17:09Z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59B5340349614EA6AB4633C3017A058A_11</vt:lpwstr>
  </property>
</Properties>
</file>